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E515F" w14:textId="4F76941A" w:rsidR="008179EC" w:rsidRPr="00CD45F9" w:rsidRDefault="00067C7A" w:rsidP="008179EC">
      <w:pPr>
        <w:jc w:val="center"/>
        <w:rPr>
          <w:rFonts w:ascii="ＭＳ 明朝" w:hAnsi="ＭＳ 明朝"/>
          <w:color w:val="000000" w:themeColor="text1"/>
          <w:sz w:val="28"/>
          <w:szCs w:val="28"/>
        </w:rPr>
      </w:pPr>
      <w:r w:rsidRPr="00CD45F9">
        <w:rPr>
          <w:rFonts w:ascii="ＭＳ 明朝" w:hAnsi="ＭＳ 明朝" w:hint="eastAsia"/>
          <w:color w:val="000000" w:themeColor="text1"/>
          <w:sz w:val="28"/>
          <w:szCs w:val="28"/>
        </w:rPr>
        <w:t>ＮｉＣＯ</w:t>
      </w:r>
      <w:r w:rsidR="008179EC" w:rsidRPr="00CD45F9">
        <w:rPr>
          <w:rFonts w:ascii="ＭＳ 明朝" w:hAnsi="ＭＳ 明朝" w:hint="eastAsia"/>
          <w:color w:val="000000" w:themeColor="text1"/>
          <w:sz w:val="28"/>
          <w:szCs w:val="28"/>
        </w:rPr>
        <w:t>訪問看護ステーション運営規程</w:t>
      </w:r>
    </w:p>
    <w:p w14:paraId="7F1483DF" w14:textId="77777777" w:rsidR="008179EC" w:rsidRPr="00CD45F9" w:rsidRDefault="008179EC" w:rsidP="008179EC">
      <w:pPr>
        <w:rPr>
          <w:rFonts w:ascii="ＭＳ 明朝" w:hAnsi="ＭＳ 明朝"/>
          <w:color w:val="000000" w:themeColor="text1"/>
        </w:rPr>
      </w:pPr>
    </w:p>
    <w:p w14:paraId="51140476"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（事業の目的）</w:t>
      </w:r>
    </w:p>
    <w:p w14:paraId="6A792DA5" w14:textId="131C9C2A" w:rsidR="008179EC" w:rsidRPr="00CD45F9" w:rsidRDefault="008179EC" w:rsidP="008179EC">
      <w:pPr>
        <w:pStyle w:val="a9"/>
        <w:numPr>
          <w:ilvl w:val="0"/>
          <w:numId w:val="1"/>
        </w:numPr>
        <w:ind w:left="284" w:hanging="284"/>
        <w:contextualSpacing w:val="0"/>
        <w:rPr>
          <w:rFonts w:ascii="ＭＳ 明朝" w:hAnsi="ＭＳ 明朝"/>
          <w:color w:val="000000" w:themeColor="text1"/>
        </w:rPr>
      </w:pPr>
      <w:r w:rsidRPr="00CD45F9">
        <w:rPr>
          <w:rFonts w:ascii="ＭＳ 明朝" w:hAnsi="ＭＳ 明朝" w:hint="eastAsia"/>
          <w:color w:val="000000" w:themeColor="text1"/>
        </w:rPr>
        <w:t>株式会社ＬＡＶＩＥが開設するＮｉＣＯ</w:t>
      </w:r>
      <w:r w:rsidRPr="00CD45F9">
        <w:rPr>
          <w:rFonts w:ascii="ＭＳ 明朝" w:hAnsi="ＭＳ 明朝"/>
          <w:color w:val="000000" w:themeColor="text1"/>
        </w:rPr>
        <w:t>訪問看護ステーション</w:t>
      </w:r>
      <w:r w:rsidRPr="00CD45F9">
        <w:rPr>
          <w:rFonts w:ascii="ＭＳ 明朝" w:hAnsi="ＭＳ 明朝" w:hint="eastAsia"/>
          <w:color w:val="000000" w:themeColor="text1"/>
        </w:rPr>
        <w:t>（以下「ステーション」という。）が行う指定訪問看護及び指定介護予防訪問看護の事業（以下「事業」という。）の適正な運営を確保するために人員及び管理運営に関する事項を定め、ステーションの看護師その他の従業者（以下「従業者」という。）が、要介護状態又は要支援状態にあり、かかりつけの医師が指定訪問看護及び指定介護予防訪問看護の必要を認めた高齢者（以下、「要介護者等」という。）に対し、適正な指定訪問看護及び指定介護予防訪問看護（以下「指定訪問看護等」という。）を提供することを目的とする。</w:t>
      </w:r>
    </w:p>
    <w:p w14:paraId="45D90EA6" w14:textId="77777777" w:rsidR="008179EC" w:rsidRPr="00CD45F9" w:rsidRDefault="008179EC" w:rsidP="008179EC">
      <w:pPr>
        <w:ind w:left="630" w:hangingChars="300" w:hanging="630"/>
        <w:rPr>
          <w:rFonts w:ascii="ＭＳ 明朝" w:hAnsi="ＭＳ 明朝"/>
          <w:color w:val="000000" w:themeColor="text1"/>
        </w:rPr>
      </w:pPr>
    </w:p>
    <w:p w14:paraId="3313CBE0" w14:textId="77777777" w:rsidR="008179EC" w:rsidRPr="00CD45F9" w:rsidRDefault="008179EC" w:rsidP="008179EC">
      <w:pPr>
        <w:ind w:left="630" w:hangingChars="300" w:hanging="630"/>
        <w:rPr>
          <w:rFonts w:ascii="ＭＳ 明朝" w:hAnsi="ＭＳ 明朝"/>
          <w:color w:val="000000" w:themeColor="text1"/>
        </w:rPr>
      </w:pPr>
      <w:r w:rsidRPr="00CD45F9">
        <w:rPr>
          <w:rFonts w:ascii="ＭＳ 明朝" w:hAnsi="ＭＳ 明朝" w:hint="eastAsia"/>
          <w:color w:val="000000" w:themeColor="text1"/>
        </w:rPr>
        <w:t>（運営の方針）</w:t>
      </w:r>
    </w:p>
    <w:p w14:paraId="1981147D" w14:textId="77777777" w:rsidR="008179EC" w:rsidRPr="00CD45F9" w:rsidRDefault="008179EC" w:rsidP="008179EC">
      <w:pPr>
        <w:pStyle w:val="a9"/>
        <w:numPr>
          <w:ilvl w:val="0"/>
          <w:numId w:val="1"/>
        </w:numPr>
        <w:contextualSpacing w:val="0"/>
        <w:rPr>
          <w:rFonts w:ascii="ＭＳ 明朝" w:hAnsi="ＭＳ 明朝"/>
          <w:color w:val="000000" w:themeColor="text1"/>
        </w:rPr>
      </w:pPr>
      <w:r w:rsidRPr="00CD45F9">
        <w:rPr>
          <w:rFonts w:ascii="ＭＳ 明朝" w:hAnsi="ＭＳ 明朝" w:hint="eastAsia"/>
          <w:color w:val="000000" w:themeColor="text1"/>
        </w:rPr>
        <w:t>ステーションの従業者は、要介護者等の心身の特性を踏まえて、全体的な日常</w:t>
      </w:r>
    </w:p>
    <w:p w14:paraId="07FBB729" w14:textId="77777777" w:rsidR="008179EC" w:rsidRPr="00CD45F9" w:rsidRDefault="008179EC" w:rsidP="008179EC">
      <w:pPr>
        <w:ind w:leftChars="100" w:left="210"/>
        <w:rPr>
          <w:rFonts w:ascii="ＭＳ 明朝" w:hAnsi="ＭＳ 明朝"/>
          <w:color w:val="000000" w:themeColor="text1"/>
        </w:rPr>
      </w:pPr>
      <w:r w:rsidRPr="00CD45F9">
        <w:rPr>
          <w:rFonts w:ascii="ＭＳ 明朝" w:hAnsi="ＭＳ 明朝" w:hint="eastAsia"/>
          <w:color w:val="000000" w:themeColor="text1"/>
        </w:rPr>
        <w:t>生活動作の維持、回復を図るとともに、生活の質の確保を重視した在宅療養が継続できるように支援する。</w:t>
      </w:r>
    </w:p>
    <w:p w14:paraId="5EAE58C3"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２　事業の実施に当たっては、関係市町村、地域の保健・医療・福祉サービスとの綿密な連携を図り、総合的なサービスの提供に努めるものとする。</w:t>
      </w:r>
    </w:p>
    <w:p w14:paraId="61902BDF" w14:textId="77777777" w:rsidR="008179EC" w:rsidRPr="00CD45F9" w:rsidRDefault="008179EC" w:rsidP="008179EC">
      <w:pPr>
        <w:rPr>
          <w:rFonts w:ascii="ＭＳ 明朝" w:hAnsi="ＭＳ 明朝"/>
          <w:color w:val="000000" w:themeColor="text1"/>
        </w:rPr>
      </w:pPr>
    </w:p>
    <w:p w14:paraId="72EFED97" w14:textId="77777777" w:rsidR="008179EC" w:rsidRPr="00CD45F9" w:rsidRDefault="008179EC" w:rsidP="008179EC">
      <w:pPr>
        <w:ind w:leftChars="100" w:left="630" w:hangingChars="200" w:hanging="420"/>
        <w:rPr>
          <w:rFonts w:ascii="ＭＳ 明朝" w:hAnsi="ＭＳ 明朝"/>
          <w:color w:val="000000" w:themeColor="text1"/>
        </w:rPr>
      </w:pPr>
      <w:r w:rsidRPr="00CD45F9">
        <w:rPr>
          <w:rFonts w:ascii="ＭＳ 明朝" w:hAnsi="ＭＳ 明朝" w:hint="eastAsia"/>
          <w:color w:val="000000" w:themeColor="text1"/>
        </w:rPr>
        <w:t>（事業所の名称等）</w:t>
      </w:r>
    </w:p>
    <w:p w14:paraId="797AA30D"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第３条　事業を行う事業所の名称及び所在地は、次のとおりとする。</w:t>
      </w:r>
    </w:p>
    <w:p w14:paraId="70CE2AD2" w14:textId="541DC391" w:rsidR="008179EC" w:rsidRPr="00CD45F9" w:rsidRDefault="008179EC" w:rsidP="008179EC">
      <w:pPr>
        <w:ind w:leftChars="100" w:left="630" w:hangingChars="200" w:hanging="420"/>
        <w:rPr>
          <w:rFonts w:ascii="ＭＳ 明朝" w:hAnsi="ＭＳ 明朝"/>
          <w:color w:val="000000" w:themeColor="text1"/>
        </w:rPr>
      </w:pPr>
      <w:r w:rsidRPr="00CD45F9">
        <w:rPr>
          <w:rFonts w:ascii="ＭＳ 明朝" w:hAnsi="ＭＳ 明朝" w:hint="eastAsia"/>
          <w:color w:val="000000" w:themeColor="text1"/>
        </w:rPr>
        <w:t>（１）名称　　ＮｉＣＯ</w:t>
      </w:r>
      <w:r w:rsidRPr="00CD45F9">
        <w:rPr>
          <w:rFonts w:ascii="ＭＳ 明朝" w:hAnsi="ＭＳ 明朝"/>
          <w:color w:val="000000" w:themeColor="text1"/>
        </w:rPr>
        <w:t>訪問看護ステーション</w:t>
      </w:r>
    </w:p>
    <w:p w14:paraId="304DB94B" w14:textId="6F19F056" w:rsidR="008179EC" w:rsidRPr="00CD45F9" w:rsidRDefault="008179EC" w:rsidP="008179EC">
      <w:pPr>
        <w:ind w:leftChars="100" w:left="630" w:hangingChars="200" w:hanging="420"/>
        <w:rPr>
          <w:rFonts w:ascii="ＭＳ 明朝" w:hAnsi="ＭＳ 明朝"/>
          <w:color w:val="000000" w:themeColor="text1"/>
        </w:rPr>
      </w:pPr>
      <w:r w:rsidRPr="00CD45F9">
        <w:rPr>
          <w:rFonts w:ascii="ＭＳ 明朝" w:hAnsi="ＭＳ 明朝" w:hint="eastAsia"/>
          <w:color w:val="000000" w:themeColor="text1"/>
        </w:rPr>
        <w:t>（２）所在地　奈良県生駒市壱分町</w:t>
      </w:r>
      <w:r w:rsidRPr="00CD45F9">
        <w:rPr>
          <w:rFonts w:ascii="ＭＳ 明朝" w:hAnsi="ＭＳ 明朝"/>
          <w:color w:val="000000" w:themeColor="text1"/>
        </w:rPr>
        <w:t>1216番地3　クラウンコート106</w:t>
      </w:r>
    </w:p>
    <w:p w14:paraId="30CA4797" w14:textId="77777777" w:rsidR="008179EC" w:rsidRPr="00CD45F9" w:rsidRDefault="008179EC" w:rsidP="008179EC">
      <w:pPr>
        <w:ind w:leftChars="100" w:left="630" w:hangingChars="200" w:hanging="420"/>
        <w:rPr>
          <w:rFonts w:ascii="ＭＳ 明朝" w:hAnsi="ＭＳ 明朝"/>
          <w:color w:val="000000" w:themeColor="text1"/>
        </w:rPr>
      </w:pPr>
    </w:p>
    <w:p w14:paraId="5B29416C" w14:textId="77777777" w:rsidR="008179EC" w:rsidRPr="00CD45F9" w:rsidRDefault="008179EC" w:rsidP="008179EC">
      <w:pPr>
        <w:ind w:leftChars="100" w:left="630" w:hangingChars="200" w:hanging="420"/>
        <w:rPr>
          <w:rFonts w:ascii="ＭＳ 明朝" w:hAnsi="ＭＳ 明朝"/>
          <w:color w:val="000000" w:themeColor="text1"/>
        </w:rPr>
      </w:pPr>
      <w:r w:rsidRPr="00CD45F9">
        <w:rPr>
          <w:rFonts w:ascii="ＭＳ 明朝" w:hAnsi="ＭＳ 明朝" w:hint="eastAsia"/>
          <w:color w:val="000000" w:themeColor="text1"/>
        </w:rPr>
        <w:t>（従業者の職種、員数及び職務内容）</w:t>
      </w:r>
    </w:p>
    <w:p w14:paraId="58BFB6B5"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第４条　ステーションに勤務する従業者の職種、員数及び職務内容は、次のとおりとする。</w:t>
      </w:r>
    </w:p>
    <w:p w14:paraId="4DD11BDD" w14:textId="77777777" w:rsidR="008179EC" w:rsidRPr="00CD45F9" w:rsidRDefault="008179EC" w:rsidP="008179EC">
      <w:pPr>
        <w:ind w:leftChars="100" w:left="630" w:hangingChars="200" w:hanging="420"/>
        <w:rPr>
          <w:rFonts w:ascii="ＭＳ 明朝" w:hAnsi="ＭＳ 明朝"/>
          <w:color w:val="000000" w:themeColor="text1"/>
        </w:rPr>
      </w:pPr>
      <w:r w:rsidRPr="00CD45F9">
        <w:rPr>
          <w:rFonts w:ascii="ＭＳ 明朝" w:hAnsi="ＭＳ 明朝" w:hint="eastAsia"/>
          <w:color w:val="000000" w:themeColor="text1"/>
        </w:rPr>
        <w:t>（１）管理者　１名</w:t>
      </w:r>
    </w:p>
    <w:p w14:paraId="6A26CC84" w14:textId="77777777" w:rsidR="008179EC" w:rsidRPr="00CD45F9" w:rsidRDefault="008179EC" w:rsidP="008179EC">
      <w:pPr>
        <w:ind w:leftChars="100" w:left="1050" w:hangingChars="400" w:hanging="840"/>
        <w:rPr>
          <w:rFonts w:ascii="ＭＳ 明朝" w:hAnsi="ＭＳ 明朝"/>
          <w:color w:val="000000" w:themeColor="text1"/>
        </w:rPr>
      </w:pPr>
      <w:r w:rsidRPr="00CD45F9">
        <w:rPr>
          <w:rFonts w:ascii="ＭＳ 明朝" w:hAnsi="ＭＳ 明朝" w:hint="eastAsia"/>
          <w:color w:val="000000" w:themeColor="text1"/>
        </w:rPr>
        <w:t xml:space="preserve">　　　管理者は、ステーションの従業者の管理及び指定訪問看護等の利用申込</w:t>
      </w:r>
    </w:p>
    <w:p w14:paraId="6D80DEFC" w14:textId="77777777" w:rsidR="008179EC" w:rsidRPr="00CD45F9" w:rsidRDefault="008179EC" w:rsidP="008179EC">
      <w:pPr>
        <w:ind w:leftChars="400" w:left="1050" w:hangingChars="100" w:hanging="210"/>
        <w:rPr>
          <w:rFonts w:ascii="ＭＳ 明朝" w:hAnsi="ＭＳ 明朝"/>
          <w:color w:val="000000" w:themeColor="text1"/>
        </w:rPr>
      </w:pPr>
      <w:r w:rsidRPr="00CD45F9">
        <w:rPr>
          <w:rFonts w:ascii="ＭＳ 明朝" w:hAnsi="ＭＳ 明朝" w:hint="eastAsia"/>
          <w:color w:val="000000" w:themeColor="text1"/>
        </w:rPr>
        <w:t>に係る調整、業務の実施状況の把握その他の管理を一元的に行う。</w:t>
      </w:r>
    </w:p>
    <w:p w14:paraId="03F74D21"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（２）看護師等　保健師、看護師又は准看護師　２．５名以上</w:t>
      </w:r>
    </w:p>
    <w:p w14:paraId="4156ADE6" w14:textId="77777777" w:rsidR="008179EC" w:rsidRPr="00CD45F9" w:rsidRDefault="008179EC" w:rsidP="008179EC">
      <w:pPr>
        <w:ind w:leftChars="100" w:left="2100" w:hangingChars="900" w:hanging="1890"/>
        <w:rPr>
          <w:rFonts w:ascii="ＭＳ 明朝" w:hAnsi="ＭＳ 明朝"/>
          <w:color w:val="000000" w:themeColor="text1"/>
        </w:rPr>
      </w:pPr>
      <w:r w:rsidRPr="00CD45F9">
        <w:rPr>
          <w:rFonts w:ascii="ＭＳ 明朝" w:hAnsi="ＭＳ 明朝" w:hint="eastAsia"/>
          <w:color w:val="000000" w:themeColor="text1"/>
        </w:rPr>
        <w:t xml:space="preserve">　　　理学療法士、作業療法士又は言語聴覚士については、実情に応じた適当数を配</w:t>
      </w:r>
    </w:p>
    <w:p w14:paraId="355A3243" w14:textId="77777777" w:rsidR="008179EC" w:rsidRPr="00CD45F9" w:rsidRDefault="008179EC" w:rsidP="008179EC">
      <w:pPr>
        <w:ind w:leftChars="400" w:left="2100" w:hangingChars="600" w:hanging="1260"/>
        <w:rPr>
          <w:rFonts w:ascii="ＭＳ 明朝" w:hAnsi="ＭＳ 明朝"/>
          <w:color w:val="000000" w:themeColor="text1"/>
        </w:rPr>
      </w:pPr>
      <w:r w:rsidRPr="00CD45F9">
        <w:rPr>
          <w:rFonts w:ascii="ＭＳ 明朝" w:hAnsi="ＭＳ 明朝" w:hint="eastAsia"/>
          <w:color w:val="000000" w:themeColor="text1"/>
        </w:rPr>
        <w:t>置する。</w:t>
      </w:r>
    </w:p>
    <w:p w14:paraId="604708C8"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 xml:space="preserve">　　　看護師その他の従業者は、訪問看護計画書及び訪問看護報告書を作成し、指定訪問看護等の提供に当たる。</w:t>
      </w:r>
    </w:p>
    <w:p w14:paraId="2028D5B2" w14:textId="77777777" w:rsidR="008179EC" w:rsidRPr="00CD45F9" w:rsidRDefault="008179EC" w:rsidP="008179EC">
      <w:pPr>
        <w:ind w:leftChars="100" w:left="840" w:hangingChars="300" w:hanging="630"/>
        <w:rPr>
          <w:rFonts w:ascii="ＭＳ 明朝" w:hAnsi="ＭＳ 明朝"/>
          <w:color w:val="000000" w:themeColor="text1"/>
        </w:rPr>
      </w:pPr>
    </w:p>
    <w:p w14:paraId="599ADCDD"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（営業日及び営業時間）</w:t>
      </w:r>
    </w:p>
    <w:p w14:paraId="2517E3E7" w14:textId="77777777" w:rsidR="008179EC" w:rsidRPr="00CD45F9" w:rsidRDefault="008179EC" w:rsidP="008179EC">
      <w:pPr>
        <w:rPr>
          <w:rFonts w:ascii="ＭＳ 明朝" w:hAnsi="ＭＳ 明朝"/>
          <w:color w:val="000000" w:themeColor="text1"/>
          <w:szCs w:val="21"/>
        </w:rPr>
      </w:pPr>
      <w:r w:rsidRPr="00CD45F9">
        <w:rPr>
          <w:rFonts w:ascii="ＭＳ 明朝" w:hAnsi="ＭＳ 明朝" w:hint="eastAsia"/>
          <w:color w:val="000000" w:themeColor="text1"/>
          <w:szCs w:val="21"/>
        </w:rPr>
        <w:lastRenderedPageBreak/>
        <w:t>第５条　事業所の営業日及び営業時間は、次のとおりとする。</w:t>
      </w:r>
    </w:p>
    <w:p w14:paraId="208ED1B0" w14:textId="31C9A5D9" w:rsidR="008179EC" w:rsidRPr="00CD45F9" w:rsidRDefault="008179EC" w:rsidP="008179EC">
      <w:pPr>
        <w:pStyle w:val="a9"/>
        <w:numPr>
          <w:ilvl w:val="0"/>
          <w:numId w:val="2"/>
        </w:numPr>
        <w:contextualSpacing w:val="0"/>
        <w:rPr>
          <w:rFonts w:ascii="ＭＳ 明朝" w:hAnsi="ＭＳ 明朝"/>
          <w:color w:val="000000" w:themeColor="text1"/>
          <w:szCs w:val="21"/>
        </w:rPr>
      </w:pPr>
      <w:r w:rsidRPr="00CD45F9">
        <w:rPr>
          <w:rFonts w:ascii="ＭＳ 明朝" w:hAnsi="ＭＳ 明朝" w:hint="eastAsia"/>
          <w:color w:val="000000" w:themeColor="text1"/>
          <w:szCs w:val="21"/>
        </w:rPr>
        <w:t>月曜日から金曜日までとする。</w:t>
      </w:r>
    </w:p>
    <w:p w14:paraId="220F0C54" w14:textId="22FDC9F4" w:rsidR="008179EC" w:rsidRPr="00CD45F9" w:rsidRDefault="008179EC" w:rsidP="008179EC">
      <w:pPr>
        <w:ind w:leftChars="400" w:left="840"/>
        <w:rPr>
          <w:rFonts w:ascii="ＭＳ 明朝" w:hAnsi="ＭＳ 明朝"/>
          <w:color w:val="000000" w:themeColor="text1"/>
          <w:szCs w:val="21"/>
        </w:rPr>
      </w:pPr>
      <w:r w:rsidRPr="00CD45F9">
        <w:rPr>
          <w:rFonts w:ascii="ＭＳ 明朝" w:hAnsi="ＭＳ 明朝" w:hint="eastAsia"/>
          <w:color w:val="000000" w:themeColor="text1"/>
          <w:szCs w:val="21"/>
        </w:rPr>
        <w:t>ただし、国民の祝日、夏期８月１３日から８月１５日及び年末年始１２月３０日から１月３日までを除く。</w:t>
      </w:r>
    </w:p>
    <w:p w14:paraId="3658BF9E" w14:textId="2AE530D3" w:rsidR="008179EC" w:rsidRPr="00CD45F9" w:rsidRDefault="008179EC" w:rsidP="008179EC">
      <w:pPr>
        <w:pStyle w:val="a9"/>
        <w:numPr>
          <w:ilvl w:val="0"/>
          <w:numId w:val="2"/>
        </w:numPr>
        <w:contextualSpacing w:val="0"/>
        <w:rPr>
          <w:rFonts w:ascii="ＭＳ 明朝" w:hAnsi="ＭＳ 明朝"/>
          <w:color w:val="000000" w:themeColor="text1"/>
          <w:szCs w:val="21"/>
        </w:rPr>
      </w:pPr>
      <w:r w:rsidRPr="00CD45F9">
        <w:rPr>
          <w:rFonts w:ascii="ＭＳ 明朝" w:hAnsi="ＭＳ 明朝" w:hint="eastAsia"/>
          <w:color w:val="000000" w:themeColor="text1"/>
          <w:szCs w:val="21"/>
        </w:rPr>
        <w:t>営業時間　午前９時から午後６時までとする。</w:t>
      </w:r>
    </w:p>
    <w:p w14:paraId="05BBE6B8" w14:textId="571C58B8" w:rsidR="008179EC" w:rsidRPr="00CD45F9" w:rsidRDefault="008179EC" w:rsidP="008179EC">
      <w:pPr>
        <w:pStyle w:val="a9"/>
        <w:numPr>
          <w:ilvl w:val="0"/>
          <w:numId w:val="2"/>
        </w:numPr>
        <w:contextualSpacing w:val="0"/>
        <w:rPr>
          <w:rFonts w:ascii="ＭＳ 明朝" w:hAnsi="ＭＳ 明朝"/>
          <w:color w:val="000000" w:themeColor="text1"/>
          <w:szCs w:val="21"/>
        </w:rPr>
      </w:pPr>
      <w:r w:rsidRPr="00CD45F9">
        <w:rPr>
          <w:rFonts w:ascii="ＭＳ 明朝" w:hAnsi="ＭＳ 明朝" w:hint="eastAsia"/>
          <w:color w:val="000000" w:themeColor="text1"/>
          <w:szCs w:val="21"/>
        </w:rPr>
        <w:t>電話等により、２４時間常時連絡が可能な体制とする。</w:t>
      </w:r>
    </w:p>
    <w:p w14:paraId="148EDDEA" w14:textId="77777777" w:rsidR="008179EC" w:rsidRPr="00CD45F9" w:rsidRDefault="008179EC" w:rsidP="008179EC">
      <w:pPr>
        <w:ind w:leftChars="100" w:left="840" w:hangingChars="300" w:hanging="630"/>
        <w:rPr>
          <w:rFonts w:ascii="ＭＳ 明朝" w:hAnsi="ＭＳ 明朝"/>
          <w:color w:val="000000" w:themeColor="text1"/>
        </w:rPr>
      </w:pPr>
    </w:p>
    <w:p w14:paraId="47E40EE8"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（訪問看護の内容及び利用料等）</w:t>
      </w:r>
    </w:p>
    <w:p w14:paraId="131CBD44"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第６条　指定訪問看護等の内容は次のとおりとする。</w:t>
      </w:r>
    </w:p>
    <w:p w14:paraId="50958B28"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（１）病状・障害の観察</w:t>
      </w:r>
    </w:p>
    <w:p w14:paraId="140852E1"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（２）清拭・洗髪等による清潔の保持</w:t>
      </w:r>
    </w:p>
    <w:p w14:paraId="1E6030F2"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（３）食事及び排泄等日常生活の世話</w:t>
      </w:r>
    </w:p>
    <w:p w14:paraId="6B427806"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（４）褥創の予防・処置</w:t>
      </w:r>
    </w:p>
    <w:p w14:paraId="70035C49"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（５）リハビリテーション</w:t>
      </w:r>
    </w:p>
    <w:p w14:paraId="4BF8621E"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（６）ターミナルケア</w:t>
      </w:r>
    </w:p>
    <w:p w14:paraId="12D8EDA5"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（７）認知症患者の看護</w:t>
      </w:r>
    </w:p>
    <w:p w14:paraId="27219721"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（８）療養生活や介護方法の指導</w:t>
      </w:r>
    </w:p>
    <w:p w14:paraId="4EAF8BB4"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（９）カテーテル等の管理</w:t>
      </w:r>
    </w:p>
    <w:p w14:paraId="3F8F5381"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（１０）その他医師の指示による医療処置</w:t>
      </w:r>
    </w:p>
    <w:p w14:paraId="788350E7"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２　指定訪問看護等を提供した場合の利用料の額は、厚生労働大臣が定める基準によるものとし、当該指定訪問看護等が法定代理受領サービスであるときは、利用者の負担割合の額とする。</w:t>
      </w:r>
    </w:p>
    <w:p w14:paraId="60C3B456"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３　次条の通常の事業の実施地域を越えて行う事業に要した交通費は、その実費を徴収する。なお、自動車を使用した場合の交通費は、次の額を徴収する。</w:t>
      </w:r>
    </w:p>
    <w:p w14:paraId="66F2ED2C" w14:textId="7780847F" w:rsidR="00067C7A" w:rsidRPr="00CD45F9" w:rsidRDefault="00067C7A" w:rsidP="008179EC">
      <w:pPr>
        <w:ind w:leftChars="100" w:left="840" w:hangingChars="300" w:hanging="630"/>
        <w:rPr>
          <w:rFonts w:ascii="ＭＳ 明朝" w:hAnsi="ＭＳ 明朝"/>
          <w:color w:val="000000" w:themeColor="text1"/>
        </w:rPr>
      </w:pPr>
      <w:r w:rsidRPr="00CD45F9">
        <w:rPr>
          <w:rFonts w:ascii="ＭＳ 明朝" w:hAnsi="ＭＳ 明朝"/>
          <w:color w:val="000000" w:themeColor="text1"/>
        </w:rPr>
        <w:t>（１）実施地域を越えてから片道</w:t>
      </w:r>
      <w:r w:rsidRPr="00CD45F9">
        <w:rPr>
          <w:rFonts w:ascii="ＭＳ 明朝" w:hAnsi="ＭＳ 明朝" w:hint="eastAsia"/>
          <w:color w:val="000000" w:themeColor="text1"/>
        </w:rPr>
        <w:t>５</w:t>
      </w:r>
      <w:r w:rsidRPr="00CD45F9">
        <w:rPr>
          <w:rFonts w:ascii="ＭＳ 明朝" w:hAnsi="ＭＳ 明朝"/>
          <w:color w:val="000000" w:themeColor="text1"/>
        </w:rPr>
        <w:t xml:space="preserve">ｷﾛﾒｰﾄﾙ未満 </w:t>
      </w:r>
      <w:r w:rsidRPr="00CD45F9">
        <w:rPr>
          <w:rFonts w:ascii="ＭＳ 明朝" w:hAnsi="ＭＳ 明朝" w:hint="eastAsia"/>
          <w:color w:val="000000" w:themeColor="text1"/>
        </w:rPr>
        <w:t>５００</w:t>
      </w:r>
      <w:r w:rsidRPr="00CD45F9">
        <w:rPr>
          <w:rFonts w:ascii="ＭＳ 明朝" w:hAnsi="ＭＳ 明朝"/>
          <w:color w:val="000000" w:themeColor="text1"/>
        </w:rPr>
        <w:t xml:space="preserve">円 </w:t>
      </w:r>
    </w:p>
    <w:p w14:paraId="35FEEB83" w14:textId="3D8C5B2B" w:rsidR="00067C7A" w:rsidRPr="00CD45F9" w:rsidRDefault="00067C7A" w:rsidP="008179EC">
      <w:pPr>
        <w:ind w:leftChars="100" w:left="840" w:hangingChars="300" w:hanging="630"/>
        <w:rPr>
          <w:rFonts w:ascii="ＭＳ 明朝" w:hAnsi="ＭＳ 明朝"/>
          <w:color w:val="000000" w:themeColor="text1"/>
        </w:rPr>
      </w:pPr>
      <w:r w:rsidRPr="00CD45F9">
        <w:rPr>
          <w:rFonts w:ascii="ＭＳ 明朝" w:hAnsi="ＭＳ 明朝"/>
          <w:color w:val="000000" w:themeColor="text1"/>
        </w:rPr>
        <w:t>（２）実施地域を越えてから片道</w:t>
      </w:r>
      <w:r w:rsidRPr="00CD45F9">
        <w:rPr>
          <w:rFonts w:ascii="ＭＳ 明朝" w:hAnsi="ＭＳ 明朝" w:hint="eastAsia"/>
          <w:color w:val="000000" w:themeColor="text1"/>
        </w:rPr>
        <w:t>５</w:t>
      </w:r>
      <w:r w:rsidRPr="00CD45F9">
        <w:rPr>
          <w:rFonts w:ascii="ＭＳ 明朝" w:hAnsi="ＭＳ 明朝"/>
          <w:color w:val="000000" w:themeColor="text1"/>
        </w:rPr>
        <w:t xml:space="preserve">ｷﾛﾒｰﾄﾙ以上 </w:t>
      </w:r>
      <w:r w:rsidRPr="00CD45F9">
        <w:rPr>
          <w:rFonts w:ascii="ＭＳ 明朝" w:hAnsi="ＭＳ 明朝" w:hint="eastAsia"/>
          <w:color w:val="000000" w:themeColor="text1"/>
        </w:rPr>
        <w:t>１，０００</w:t>
      </w:r>
      <w:r w:rsidRPr="00CD45F9">
        <w:rPr>
          <w:rFonts w:ascii="ＭＳ 明朝" w:hAnsi="ＭＳ 明朝"/>
          <w:color w:val="000000" w:themeColor="text1"/>
        </w:rPr>
        <w:t>円</w:t>
      </w:r>
    </w:p>
    <w:p w14:paraId="0C003AE2" w14:textId="422F3221"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４　死後の処置料は、</w:t>
      </w:r>
      <w:r w:rsidR="00A20060" w:rsidRPr="00CD45F9">
        <w:rPr>
          <w:rFonts w:ascii="ＭＳ 明朝" w:hAnsi="ＭＳ 明朝" w:hint="eastAsia"/>
          <w:color w:val="000000" w:themeColor="text1"/>
        </w:rPr>
        <w:t>１５，０００</w:t>
      </w:r>
      <w:r w:rsidRPr="00CD45F9">
        <w:rPr>
          <w:rFonts w:ascii="ＭＳ 明朝" w:hAnsi="ＭＳ 明朝" w:hint="eastAsia"/>
          <w:color w:val="000000" w:themeColor="text1"/>
        </w:rPr>
        <w:t>円とする。</w:t>
      </w:r>
    </w:p>
    <w:p w14:paraId="7FDFAED0" w14:textId="77777777" w:rsidR="008179EC" w:rsidRPr="00CD45F9" w:rsidRDefault="008179EC" w:rsidP="008179EC">
      <w:pPr>
        <w:ind w:left="210" w:hangingChars="100" w:hanging="210"/>
        <w:rPr>
          <w:rFonts w:ascii="ＭＳ 明朝" w:hAnsi="ＭＳ 明朝"/>
          <w:color w:val="000000" w:themeColor="text1"/>
          <w:szCs w:val="21"/>
        </w:rPr>
      </w:pPr>
      <w:r w:rsidRPr="00CD45F9">
        <w:rPr>
          <w:rFonts w:ascii="ＭＳ 明朝" w:hAnsi="ＭＳ 明朝" w:hint="eastAsia"/>
          <w:color w:val="000000" w:themeColor="text1"/>
        </w:rPr>
        <w:t>５　前各</w:t>
      </w:r>
      <w:r w:rsidRPr="00CD45F9">
        <w:rPr>
          <w:rFonts w:ascii="ＭＳ 明朝" w:hAnsi="ＭＳ 明朝" w:hint="eastAsia"/>
          <w:color w:val="000000" w:themeColor="text1"/>
          <w:szCs w:val="21"/>
        </w:rPr>
        <w:t>項の費用の支払いを受ける場合には、利用者又はその家族に対して事前に説明をした上で、利用者の同意を得なければならない。</w:t>
      </w:r>
    </w:p>
    <w:p w14:paraId="4342630A" w14:textId="77777777" w:rsidR="008179EC" w:rsidRPr="00CD45F9" w:rsidRDefault="008179EC" w:rsidP="008179EC">
      <w:pPr>
        <w:rPr>
          <w:rFonts w:ascii="ＭＳ 明朝" w:hAnsi="ＭＳ 明朝"/>
          <w:color w:val="000000" w:themeColor="text1"/>
        </w:rPr>
      </w:pPr>
    </w:p>
    <w:p w14:paraId="64DE4BAD"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（通常の事業の実施地域）</w:t>
      </w:r>
    </w:p>
    <w:p w14:paraId="3F0A0BE8" w14:textId="6DA44B0D" w:rsidR="008179EC" w:rsidRPr="00CD45F9" w:rsidRDefault="008179EC" w:rsidP="008179EC">
      <w:pPr>
        <w:ind w:leftChars="24" w:left="260" w:hangingChars="100" w:hanging="210"/>
        <w:rPr>
          <w:rFonts w:ascii="ＭＳ 明朝" w:hAnsi="ＭＳ 明朝"/>
          <w:color w:val="000000" w:themeColor="text1"/>
        </w:rPr>
      </w:pPr>
      <w:r w:rsidRPr="00CD45F9">
        <w:rPr>
          <w:rFonts w:ascii="ＭＳ 明朝" w:hAnsi="ＭＳ 明朝" w:hint="eastAsia"/>
          <w:color w:val="000000" w:themeColor="text1"/>
        </w:rPr>
        <w:t>第７条　通常の事業の実施地域は、</w:t>
      </w:r>
      <w:r w:rsidR="00A20060" w:rsidRPr="00CD45F9">
        <w:rPr>
          <w:rFonts w:ascii="ＭＳ 明朝" w:hAnsi="ＭＳ 明朝" w:hint="eastAsia"/>
          <w:color w:val="000000" w:themeColor="text1"/>
        </w:rPr>
        <w:t>生駒</w:t>
      </w:r>
      <w:r w:rsidRPr="00CD45F9">
        <w:rPr>
          <w:rFonts w:ascii="ＭＳ 明朝" w:hAnsi="ＭＳ 明朝" w:hint="eastAsia"/>
          <w:color w:val="000000" w:themeColor="text1"/>
        </w:rPr>
        <w:t>市、</w:t>
      </w:r>
      <w:r w:rsidR="00A20060" w:rsidRPr="00CD45F9">
        <w:rPr>
          <w:rFonts w:ascii="ＭＳ 明朝" w:hAnsi="ＭＳ 明朝" w:hint="eastAsia"/>
          <w:color w:val="000000" w:themeColor="text1"/>
        </w:rPr>
        <w:t>生駒郡、奈良市、大和郡山市、</w:t>
      </w:r>
      <w:r w:rsidR="00A20060" w:rsidRPr="00CD45F9">
        <w:rPr>
          <w:rFonts w:ascii="ＭＳ 明朝" w:hAnsi="ＭＳ 明朝"/>
          <w:color w:val="000000" w:themeColor="text1"/>
        </w:rPr>
        <w:t>北葛城郡</w:t>
      </w:r>
      <w:r w:rsidRPr="00CD45F9">
        <w:rPr>
          <w:rFonts w:ascii="ＭＳ 明朝" w:hAnsi="ＭＳ 明朝" w:hint="eastAsia"/>
          <w:color w:val="000000" w:themeColor="text1"/>
        </w:rPr>
        <w:t>の区域とする。</w:t>
      </w:r>
    </w:p>
    <w:p w14:paraId="7F7797DF"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 xml:space="preserve">　</w:t>
      </w:r>
    </w:p>
    <w:p w14:paraId="7AF9E4AC" w14:textId="77777777" w:rsidR="00A20060" w:rsidRPr="00CD45F9" w:rsidRDefault="00A20060" w:rsidP="008179EC">
      <w:pPr>
        <w:ind w:leftChars="100" w:left="840" w:hangingChars="300" w:hanging="630"/>
        <w:rPr>
          <w:rFonts w:ascii="ＭＳ 明朝" w:hAnsi="ＭＳ 明朝"/>
          <w:color w:val="000000" w:themeColor="text1"/>
        </w:rPr>
      </w:pPr>
    </w:p>
    <w:p w14:paraId="2A0A48FD"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（緊急時等における対応方法）</w:t>
      </w:r>
    </w:p>
    <w:p w14:paraId="679ED8DD" w14:textId="77777777" w:rsidR="008179EC" w:rsidRPr="00CD45F9" w:rsidRDefault="008179EC" w:rsidP="008179EC">
      <w:pPr>
        <w:ind w:leftChars="24" w:left="260" w:hangingChars="100" w:hanging="210"/>
        <w:rPr>
          <w:rFonts w:ascii="ＭＳ 明朝" w:hAnsi="ＭＳ 明朝"/>
          <w:color w:val="000000" w:themeColor="text1"/>
        </w:rPr>
      </w:pPr>
      <w:r w:rsidRPr="00CD45F9">
        <w:rPr>
          <w:rFonts w:ascii="ＭＳ 明朝" w:hAnsi="ＭＳ 明朝" w:hint="eastAsia"/>
          <w:color w:val="000000" w:themeColor="text1"/>
        </w:rPr>
        <w:lastRenderedPageBreak/>
        <w:t>第８条　従業者は、指定訪問看護等を実施中に、利用者の病状に急変その他緊急事態が生じたときは、必要に応じて臨時応急の手当てを行うとともに、速やかに主治医に連絡し、適切な処置を行うこととする。</w:t>
      </w:r>
    </w:p>
    <w:p w14:paraId="53F29703" w14:textId="77777777" w:rsidR="008179EC" w:rsidRPr="00CD45F9" w:rsidRDefault="008179EC" w:rsidP="008179EC">
      <w:pPr>
        <w:ind w:leftChars="100" w:left="840" w:hangingChars="300" w:hanging="630"/>
        <w:rPr>
          <w:rFonts w:ascii="ＭＳ 明朝" w:hAnsi="ＭＳ 明朝"/>
          <w:color w:val="000000" w:themeColor="text1"/>
        </w:rPr>
      </w:pPr>
    </w:p>
    <w:p w14:paraId="1C982A2E"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（虐待防止に関する事項）</w:t>
      </w:r>
    </w:p>
    <w:p w14:paraId="1496E342" w14:textId="77777777" w:rsidR="008179EC" w:rsidRPr="00CD45F9" w:rsidRDefault="008179EC" w:rsidP="008179EC">
      <w:pPr>
        <w:ind w:left="210" w:hanging="210"/>
        <w:rPr>
          <w:rFonts w:ascii="ＭＳ 明朝" w:hAnsi="ＭＳ 明朝"/>
          <w:color w:val="000000" w:themeColor="text1"/>
        </w:rPr>
      </w:pPr>
      <w:r w:rsidRPr="00CD45F9">
        <w:rPr>
          <w:rFonts w:ascii="ＭＳ 明朝" w:hAnsi="ＭＳ 明朝" w:hint="eastAsia"/>
          <w:color w:val="000000" w:themeColor="text1"/>
        </w:rPr>
        <w:t xml:space="preserve">第９条　</w:t>
      </w:r>
      <w:r w:rsidRPr="00CD45F9">
        <w:rPr>
          <w:rFonts w:ascii="ＭＳ 明朝" w:hAnsi="ＭＳ 明朝"/>
          <w:color w:val="000000" w:themeColor="text1"/>
        </w:rPr>
        <w:t>事業所は、利用者の人権の擁護</w:t>
      </w:r>
      <w:r w:rsidRPr="00CD45F9">
        <w:rPr>
          <w:rFonts w:ascii="ＭＳ 明朝" w:hAnsi="ＭＳ 明朝" w:hint="eastAsia"/>
          <w:color w:val="000000" w:themeColor="text1"/>
        </w:rPr>
        <w:t>、</w:t>
      </w:r>
      <w:r w:rsidRPr="00CD45F9">
        <w:rPr>
          <w:rFonts w:ascii="ＭＳ 明朝" w:hAnsi="ＭＳ 明朝"/>
          <w:color w:val="000000" w:themeColor="text1"/>
        </w:rPr>
        <w:t>虐待</w:t>
      </w:r>
      <w:r w:rsidRPr="00CD45F9">
        <w:rPr>
          <w:rFonts w:ascii="ＭＳ 明朝" w:hAnsi="ＭＳ 明朝" w:hint="eastAsia"/>
          <w:color w:val="000000" w:themeColor="text1"/>
        </w:rPr>
        <w:t>の発生又はその再発を</w:t>
      </w:r>
      <w:r w:rsidRPr="00CD45F9">
        <w:rPr>
          <w:rFonts w:ascii="ＭＳ 明朝" w:hAnsi="ＭＳ 明朝"/>
          <w:color w:val="000000" w:themeColor="text1"/>
        </w:rPr>
        <w:t>防止</w:t>
      </w:r>
      <w:r w:rsidRPr="00CD45F9">
        <w:rPr>
          <w:rFonts w:ascii="ＭＳ 明朝" w:hAnsi="ＭＳ 明朝" w:hint="eastAsia"/>
          <w:color w:val="000000" w:themeColor="text1"/>
        </w:rPr>
        <w:t>する</w:t>
      </w:r>
      <w:r w:rsidRPr="00CD45F9">
        <w:rPr>
          <w:rFonts w:ascii="ＭＳ 明朝" w:hAnsi="ＭＳ 明朝"/>
          <w:color w:val="000000" w:themeColor="text1"/>
        </w:rPr>
        <w:t>ため次の措置を講ずるものとする。</w:t>
      </w:r>
    </w:p>
    <w:p w14:paraId="7B990575"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（１）虐待防止のための対策を検討する委員会（テレビ電話装置等を活用して行うことができるものとする。）を定期的に開催するとともに、その結果について従業者に周知徹底を図る</w:t>
      </w:r>
    </w:p>
    <w:p w14:paraId="38735955" w14:textId="77777777" w:rsidR="008179EC" w:rsidRPr="00CD45F9" w:rsidRDefault="008179EC" w:rsidP="008179EC">
      <w:pPr>
        <w:ind w:firstLine="210"/>
        <w:rPr>
          <w:rFonts w:ascii="ＭＳ 明朝" w:hAnsi="ＭＳ 明朝"/>
          <w:color w:val="000000" w:themeColor="text1"/>
        </w:rPr>
      </w:pPr>
      <w:r w:rsidRPr="00CD45F9">
        <w:rPr>
          <w:rFonts w:ascii="ＭＳ 明朝" w:hAnsi="ＭＳ 明朝" w:hint="eastAsia"/>
          <w:color w:val="000000" w:themeColor="text1"/>
        </w:rPr>
        <w:t>（２）虐待防止のための指針の整備</w:t>
      </w:r>
    </w:p>
    <w:p w14:paraId="3C36E739" w14:textId="77777777" w:rsidR="008179EC" w:rsidRPr="00CD45F9" w:rsidRDefault="008179EC" w:rsidP="008179EC">
      <w:pPr>
        <w:ind w:firstLine="210"/>
        <w:rPr>
          <w:rFonts w:ascii="ＭＳ 明朝" w:hAnsi="ＭＳ 明朝"/>
          <w:color w:val="000000" w:themeColor="text1"/>
        </w:rPr>
      </w:pPr>
      <w:r w:rsidRPr="00CD45F9">
        <w:rPr>
          <w:rFonts w:ascii="ＭＳ 明朝" w:hAnsi="ＭＳ 明朝"/>
          <w:color w:val="000000" w:themeColor="text1"/>
        </w:rPr>
        <w:t>（</w:t>
      </w:r>
      <w:r w:rsidRPr="00CD45F9">
        <w:rPr>
          <w:rFonts w:ascii="ＭＳ 明朝" w:hAnsi="ＭＳ 明朝" w:hint="eastAsia"/>
          <w:color w:val="000000" w:themeColor="text1"/>
        </w:rPr>
        <w:t>３</w:t>
      </w:r>
      <w:r w:rsidRPr="00CD45F9">
        <w:rPr>
          <w:rFonts w:ascii="ＭＳ 明朝" w:hAnsi="ＭＳ 明朝"/>
          <w:color w:val="000000" w:themeColor="text1"/>
        </w:rPr>
        <w:t>）</w:t>
      </w:r>
      <w:r w:rsidRPr="00CD45F9">
        <w:rPr>
          <w:rFonts w:ascii="ＭＳ 明朝" w:hAnsi="ＭＳ 明朝" w:hint="eastAsia"/>
          <w:color w:val="000000" w:themeColor="text1"/>
        </w:rPr>
        <w:t>従業者に対し</w:t>
      </w:r>
      <w:r w:rsidRPr="00CD45F9">
        <w:rPr>
          <w:rFonts w:ascii="ＭＳ 明朝" w:hAnsi="ＭＳ 明朝"/>
          <w:color w:val="000000" w:themeColor="text1"/>
        </w:rPr>
        <w:t>虐待を防止するための</w:t>
      </w:r>
      <w:r w:rsidRPr="00CD45F9">
        <w:rPr>
          <w:rFonts w:ascii="ＭＳ 明朝" w:hAnsi="ＭＳ 明朝" w:hint="eastAsia"/>
          <w:color w:val="000000" w:themeColor="text1"/>
        </w:rPr>
        <w:t>定期的な</w:t>
      </w:r>
      <w:r w:rsidRPr="00CD45F9">
        <w:rPr>
          <w:rFonts w:ascii="ＭＳ 明朝" w:hAnsi="ＭＳ 明朝"/>
          <w:color w:val="000000" w:themeColor="text1"/>
        </w:rPr>
        <w:t>研修の実施</w:t>
      </w:r>
    </w:p>
    <w:p w14:paraId="21514B47" w14:textId="77777777" w:rsidR="008179EC" w:rsidRPr="00CD45F9" w:rsidRDefault="008179EC" w:rsidP="008179EC">
      <w:pPr>
        <w:ind w:firstLineChars="100" w:firstLine="210"/>
        <w:rPr>
          <w:rFonts w:ascii="ＭＳ 明朝" w:hAnsi="ＭＳ 明朝"/>
          <w:color w:val="000000" w:themeColor="text1"/>
        </w:rPr>
      </w:pPr>
      <w:r w:rsidRPr="00CD45F9">
        <w:rPr>
          <w:rFonts w:ascii="ＭＳ 明朝" w:hAnsi="ＭＳ 明朝"/>
          <w:color w:val="000000" w:themeColor="text1"/>
        </w:rPr>
        <w:t>（</w:t>
      </w:r>
      <w:r w:rsidRPr="00CD45F9">
        <w:rPr>
          <w:rFonts w:ascii="ＭＳ 明朝" w:hAnsi="ＭＳ 明朝" w:hint="eastAsia"/>
          <w:color w:val="000000" w:themeColor="text1"/>
        </w:rPr>
        <w:t>４</w:t>
      </w:r>
      <w:r w:rsidRPr="00CD45F9">
        <w:rPr>
          <w:rFonts w:ascii="ＭＳ 明朝" w:hAnsi="ＭＳ 明朝"/>
          <w:color w:val="000000" w:themeColor="text1"/>
        </w:rPr>
        <w:t>）</w:t>
      </w:r>
      <w:r w:rsidRPr="00CD45F9">
        <w:rPr>
          <w:rFonts w:ascii="ＭＳ 明朝" w:hAnsi="ＭＳ 明朝" w:hint="eastAsia"/>
          <w:color w:val="000000" w:themeColor="text1"/>
        </w:rPr>
        <w:t>前３号に掲げる措置を適切に実施するための担当者の設置</w:t>
      </w:r>
    </w:p>
    <w:p w14:paraId="46C1A6E7" w14:textId="77777777" w:rsidR="008179EC" w:rsidRPr="00CD45F9" w:rsidRDefault="008179EC" w:rsidP="008179EC">
      <w:pPr>
        <w:rPr>
          <w:rFonts w:ascii="ＭＳ 明朝" w:hAnsi="ＭＳ 明朝"/>
          <w:color w:val="000000" w:themeColor="text1"/>
        </w:rPr>
      </w:pPr>
    </w:p>
    <w:p w14:paraId="0E2CCA08" w14:textId="77777777"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（その他運営についての留意事項）</w:t>
      </w:r>
    </w:p>
    <w:p w14:paraId="674F4DC6" w14:textId="77777777" w:rsidR="008179EC" w:rsidRPr="00CD45F9" w:rsidRDefault="008179EC" w:rsidP="008179EC">
      <w:pPr>
        <w:ind w:leftChars="24" w:left="260" w:hangingChars="100" w:hanging="210"/>
        <w:rPr>
          <w:rFonts w:ascii="ＭＳ 明朝" w:hAnsi="ＭＳ 明朝"/>
          <w:color w:val="000000" w:themeColor="text1"/>
        </w:rPr>
      </w:pPr>
      <w:r w:rsidRPr="00CD45F9">
        <w:rPr>
          <w:rFonts w:ascii="ＭＳ 明朝" w:hAnsi="ＭＳ 明朝" w:hint="eastAsia"/>
          <w:color w:val="000000" w:themeColor="text1"/>
        </w:rPr>
        <w:t>第１０条　訪問看護ステーションは、従業者の資質向上を図るための研修の機会を次のとおり設けるものとし、また、業務体制を整備する。</w:t>
      </w:r>
    </w:p>
    <w:p w14:paraId="68679FF6" w14:textId="1E53F98C"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 xml:space="preserve">　　（１）採用時研修　採用後</w:t>
      </w:r>
      <w:r w:rsidR="00067C7A" w:rsidRPr="00CD45F9">
        <w:rPr>
          <w:rFonts w:ascii="ＭＳ 明朝" w:hAnsi="ＭＳ 明朝" w:hint="eastAsia"/>
          <w:color w:val="000000" w:themeColor="text1"/>
        </w:rPr>
        <w:t>３</w:t>
      </w:r>
      <w:r w:rsidRPr="00CD45F9">
        <w:rPr>
          <w:rFonts w:ascii="ＭＳ 明朝" w:hAnsi="ＭＳ 明朝" w:hint="eastAsia"/>
          <w:color w:val="000000" w:themeColor="text1"/>
          <w:szCs w:val="21"/>
        </w:rPr>
        <w:t>カ月</w:t>
      </w:r>
      <w:r w:rsidRPr="00CD45F9">
        <w:rPr>
          <w:rFonts w:ascii="ＭＳ 明朝" w:hAnsi="ＭＳ 明朝" w:hint="eastAsia"/>
          <w:color w:val="000000" w:themeColor="text1"/>
        </w:rPr>
        <w:t>以内</w:t>
      </w:r>
    </w:p>
    <w:p w14:paraId="6A7083F2" w14:textId="663B01A8"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 xml:space="preserve">　　（２）継続研修　　年</w:t>
      </w:r>
      <w:r w:rsidR="00067C7A" w:rsidRPr="00CD45F9">
        <w:rPr>
          <w:rFonts w:ascii="ＭＳ 明朝" w:hAnsi="ＭＳ 明朝" w:hint="eastAsia"/>
          <w:color w:val="000000" w:themeColor="text1"/>
        </w:rPr>
        <w:t>１</w:t>
      </w:r>
      <w:r w:rsidRPr="00CD45F9">
        <w:rPr>
          <w:rFonts w:ascii="ＭＳ 明朝" w:hAnsi="ＭＳ 明朝" w:hint="eastAsia"/>
          <w:color w:val="000000" w:themeColor="text1"/>
        </w:rPr>
        <w:t>回</w:t>
      </w:r>
    </w:p>
    <w:p w14:paraId="7982C41C" w14:textId="77777777" w:rsidR="008179EC" w:rsidRPr="00CD45F9" w:rsidRDefault="008179EC" w:rsidP="008179EC">
      <w:pPr>
        <w:ind w:leftChars="4" w:left="218" w:hangingChars="100" w:hanging="210"/>
        <w:rPr>
          <w:rFonts w:ascii="ＭＳ 明朝" w:hAnsi="ＭＳ 明朝"/>
          <w:color w:val="000000" w:themeColor="text1"/>
        </w:rPr>
      </w:pPr>
      <w:r w:rsidRPr="00CD45F9">
        <w:rPr>
          <w:rFonts w:ascii="ＭＳ 明朝" w:hAnsi="ＭＳ 明朝" w:hint="eastAsia"/>
          <w:color w:val="000000" w:themeColor="text1"/>
        </w:rPr>
        <w:t>２　事業所は、すべての従業者に対し、健康診断等を定期的に実施するとともに、事業所の設備及び備品等の衛生的な管理に努め、事業所において感染症が発生し、又はまん延しないように、必要な措置を講じるものとする。</w:t>
      </w:r>
    </w:p>
    <w:p w14:paraId="28AA6746" w14:textId="77777777"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３　従業者は、業務上知り得た利用者又はその家族の秘密を保持する。</w:t>
      </w:r>
    </w:p>
    <w:p w14:paraId="2C48C112"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４　従業者であった者に、業務上知り得た利用者又はその家族の秘密を保持させるため、従業者でなくなった後においてもこれらの秘密を保持すべき旨を、従業者との雇用契約の内容に含むものとする。</w:t>
      </w:r>
    </w:p>
    <w:p w14:paraId="7E23A4CE"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５　事業所は、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るものとする。</w:t>
      </w:r>
    </w:p>
    <w:p w14:paraId="387667CD" w14:textId="77777777"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６　事業所は、感染症や非常災害の発生時において、サービスの提供を継続的に実施するための、及び非常時の体制で早期の業務再開を図るための計画を策定し、当該業務継続計画に従い必要な措置を講じるものとする。</w:t>
      </w:r>
    </w:p>
    <w:p w14:paraId="3178EBC8" w14:textId="77777777" w:rsidR="008179EC" w:rsidRPr="00CD45F9" w:rsidRDefault="008179EC" w:rsidP="008179EC">
      <w:pPr>
        <w:overflowPunct w:val="0"/>
        <w:ind w:left="210" w:hangingChars="100" w:hanging="210"/>
        <w:textAlignment w:val="baseline"/>
        <w:rPr>
          <w:rFonts w:ascii="ＭＳ 明朝" w:hAnsi="ＭＳ 明朝" w:cs="ＭＳ 明朝"/>
          <w:color w:val="000000" w:themeColor="text1"/>
          <w:kern w:val="0"/>
          <w:szCs w:val="21"/>
        </w:rPr>
      </w:pPr>
      <w:r w:rsidRPr="00CD45F9">
        <w:rPr>
          <w:rFonts w:ascii="ＭＳ 明朝" w:hAnsi="ＭＳ 明朝" w:cs="ＭＳ 明朝" w:hint="eastAsia"/>
          <w:color w:val="000000" w:themeColor="text1"/>
          <w:kern w:val="0"/>
          <w:szCs w:val="21"/>
        </w:rPr>
        <w:t>７　サービスに関する利用者からの苦情に対して、円滑かつ迅速に対応するため、担当者の配置、改善措置、記録の整備等必要な措置を講じる。</w:t>
      </w:r>
    </w:p>
    <w:p w14:paraId="06FA1600" w14:textId="77777777" w:rsidR="008179EC" w:rsidRPr="00CD45F9" w:rsidRDefault="008179EC" w:rsidP="008179EC">
      <w:pPr>
        <w:overflowPunct w:val="0"/>
        <w:ind w:left="210" w:hangingChars="100" w:hanging="210"/>
        <w:textAlignment w:val="baseline"/>
        <w:rPr>
          <w:rFonts w:ascii="ＭＳ 明朝" w:hAnsi="ＭＳ 明朝"/>
          <w:color w:val="000000" w:themeColor="text1"/>
          <w:spacing w:val="2"/>
          <w:kern w:val="0"/>
          <w:szCs w:val="21"/>
        </w:rPr>
      </w:pPr>
      <w:r w:rsidRPr="00CD45F9">
        <w:rPr>
          <w:rFonts w:ascii="ＭＳ 明朝" w:hAnsi="ＭＳ 明朝" w:hint="eastAsia"/>
          <w:color w:val="000000" w:themeColor="text1"/>
          <w:kern w:val="0"/>
          <w:szCs w:val="21"/>
        </w:rPr>
        <w:t>８</w:t>
      </w:r>
      <w:r w:rsidRPr="00CD45F9">
        <w:rPr>
          <w:rFonts w:ascii="ＭＳ 明朝" w:hAnsi="ＭＳ 明朝"/>
          <w:color w:val="000000" w:themeColor="text1"/>
          <w:kern w:val="0"/>
          <w:szCs w:val="21"/>
        </w:rPr>
        <w:t xml:space="preserve">  </w:t>
      </w:r>
      <w:r w:rsidRPr="00CD45F9">
        <w:rPr>
          <w:rFonts w:ascii="ＭＳ 明朝" w:hAnsi="ＭＳ 明朝" w:cs="ＭＳ 明朝" w:hint="eastAsia"/>
          <w:color w:val="000000" w:themeColor="text1"/>
          <w:kern w:val="0"/>
          <w:szCs w:val="21"/>
        </w:rPr>
        <w:t>事業所は、必要な記録・帳簿等を整備し、保存する。記録の保存期間は、サービス提供</w:t>
      </w:r>
      <w:r w:rsidRPr="00CD45F9">
        <w:rPr>
          <w:rFonts w:ascii="ＭＳ 明朝" w:hAnsi="ＭＳ 明朝" w:cs="ＭＳ 明朝" w:hint="eastAsia"/>
          <w:color w:val="000000" w:themeColor="text1"/>
          <w:kern w:val="0"/>
          <w:szCs w:val="21"/>
        </w:rPr>
        <w:lastRenderedPageBreak/>
        <w:t>の日から５年間とする。</w:t>
      </w:r>
    </w:p>
    <w:p w14:paraId="432AB645" w14:textId="2FC9DA15" w:rsidR="008179EC" w:rsidRPr="00CD45F9" w:rsidRDefault="008179EC" w:rsidP="008179EC">
      <w:pPr>
        <w:ind w:left="210" w:hangingChars="100" w:hanging="210"/>
        <w:rPr>
          <w:rFonts w:ascii="ＭＳ 明朝" w:hAnsi="ＭＳ 明朝"/>
          <w:color w:val="000000" w:themeColor="text1"/>
        </w:rPr>
      </w:pPr>
      <w:r w:rsidRPr="00CD45F9">
        <w:rPr>
          <w:rFonts w:ascii="ＭＳ 明朝" w:hAnsi="ＭＳ 明朝" w:hint="eastAsia"/>
          <w:color w:val="000000" w:themeColor="text1"/>
        </w:rPr>
        <w:t>９　この規程に定める事項のほか、運営に関する重要事項は株式会社</w:t>
      </w:r>
      <w:r w:rsidR="00067C7A" w:rsidRPr="00CD45F9">
        <w:rPr>
          <w:rFonts w:ascii="ＭＳ 明朝" w:hAnsi="ＭＳ 明朝" w:hint="eastAsia"/>
          <w:color w:val="000000" w:themeColor="text1"/>
        </w:rPr>
        <w:t>ＬＡＶＩＥ</w:t>
      </w:r>
      <w:r w:rsidRPr="00CD45F9">
        <w:rPr>
          <w:rFonts w:ascii="ＭＳ 明朝" w:hAnsi="ＭＳ 明朝" w:hint="eastAsia"/>
          <w:color w:val="000000" w:themeColor="text1"/>
        </w:rPr>
        <w:t>とステーションの管理者との協議に基づいて定めるものとする。</w:t>
      </w:r>
    </w:p>
    <w:p w14:paraId="589F5EB7" w14:textId="77777777" w:rsidR="008179EC" w:rsidRPr="00CD45F9" w:rsidRDefault="008179EC" w:rsidP="008179EC">
      <w:pPr>
        <w:ind w:leftChars="100" w:left="840" w:hangingChars="300" w:hanging="630"/>
        <w:rPr>
          <w:rFonts w:ascii="ＭＳ 明朝" w:hAnsi="ＭＳ 明朝"/>
          <w:color w:val="000000" w:themeColor="text1"/>
        </w:rPr>
      </w:pPr>
    </w:p>
    <w:p w14:paraId="750170AA" w14:textId="04BAE1CA" w:rsidR="008179EC" w:rsidRPr="00CD45F9" w:rsidRDefault="008179EC" w:rsidP="008179EC">
      <w:pPr>
        <w:ind w:leftChars="100" w:left="840" w:hangingChars="300" w:hanging="630"/>
        <w:rPr>
          <w:rFonts w:ascii="ＭＳ 明朝" w:hAnsi="ＭＳ 明朝"/>
          <w:color w:val="000000" w:themeColor="text1"/>
        </w:rPr>
      </w:pPr>
      <w:r w:rsidRPr="00CD45F9">
        <w:rPr>
          <w:rFonts w:ascii="ＭＳ 明朝" w:hAnsi="ＭＳ 明朝" w:hint="eastAsia"/>
          <w:color w:val="000000" w:themeColor="text1"/>
        </w:rPr>
        <w:t>附則　この規程は、</w:t>
      </w:r>
      <w:r w:rsidR="00067C7A" w:rsidRPr="00CD45F9">
        <w:rPr>
          <w:rFonts w:ascii="ＭＳ 明朝" w:hAnsi="ＭＳ 明朝" w:hint="eastAsia"/>
          <w:color w:val="000000" w:themeColor="text1"/>
        </w:rPr>
        <w:t>令和8年10月1日</w:t>
      </w:r>
      <w:r w:rsidRPr="00CD45F9">
        <w:rPr>
          <w:rFonts w:ascii="ＭＳ 明朝" w:hAnsi="ＭＳ 明朝" w:hint="eastAsia"/>
          <w:color w:val="000000" w:themeColor="text1"/>
        </w:rPr>
        <w:t>年から実施する。</w:t>
      </w:r>
    </w:p>
    <w:p w14:paraId="534C0FF6" w14:textId="1074B975" w:rsidR="008179EC" w:rsidRPr="00CD45F9" w:rsidRDefault="008179EC" w:rsidP="008179EC">
      <w:pPr>
        <w:rPr>
          <w:rFonts w:ascii="ＭＳ 明朝" w:hAnsi="ＭＳ 明朝"/>
          <w:color w:val="000000" w:themeColor="text1"/>
        </w:rPr>
      </w:pPr>
      <w:r w:rsidRPr="00CD45F9">
        <w:rPr>
          <w:rFonts w:ascii="ＭＳ 明朝" w:hAnsi="ＭＳ 明朝" w:hint="eastAsia"/>
          <w:color w:val="000000" w:themeColor="text1"/>
        </w:rPr>
        <w:t xml:space="preserve">　　　　</w:t>
      </w:r>
    </w:p>
    <w:p w14:paraId="24F31CAC" w14:textId="77777777" w:rsidR="00E16548" w:rsidRPr="00CD45F9" w:rsidRDefault="00E16548">
      <w:pPr>
        <w:rPr>
          <w:rFonts w:ascii="ＭＳ 明朝" w:hAnsi="ＭＳ 明朝"/>
          <w:color w:val="000000" w:themeColor="text1"/>
        </w:rPr>
      </w:pPr>
    </w:p>
    <w:sectPr w:rsidR="00E16548" w:rsidRPr="00CD45F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5C44"/>
    <w:multiLevelType w:val="hybridMultilevel"/>
    <w:tmpl w:val="CE46D8A0"/>
    <w:lvl w:ilvl="0" w:tplc="E892ECEC">
      <w:start w:val="1"/>
      <w:numFmt w:val="decimalFullWidth"/>
      <w:lvlText w:val="第%1条"/>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49708D"/>
    <w:multiLevelType w:val="hybridMultilevel"/>
    <w:tmpl w:val="CAA84CDA"/>
    <w:lvl w:ilvl="0" w:tplc="055E370A">
      <w:start w:val="1"/>
      <w:numFmt w:val="decimalFullWidth"/>
      <w:lvlText w:val="（%1）"/>
      <w:lvlJc w:val="left"/>
      <w:pPr>
        <w:ind w:left="913" w:hanging="72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num w:numId="1" w16cid:durableId="238684232">
    <w:abstractNumId w:val="0"/>
  </w:num>
  <w:num w:numId="2" w16cid:durableId="109775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9EC"/>
    <w:rsid w:val="00067C7A"/>
    <w:rsid w:val="00111EC2"/>
    <w:rsid w:val="0025069C"/>
    <w:rsid w:val="0049568E"/>
    <w:rsid w:val="006E2071"/>
    <w:rsid w:val="008179EC"/>
    <w:rsid w:val="00A20060"/>
    <w:rsid w:val="00B223C3"/>
    <w:rsid w:val="00CD45F9"/>
    <w:rsid w:val="00D222F2"/>
    <w:rsid w:val="00D23A43"/>
    <w:rsid w:val="00DF43D8"/>
    <w:rsid w:val="00E16548"/>
    <w:rsid w:val="00FB62BA"/>
    <w:rsid w:val="00FD5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CE945B"/>
  <w15:chartTrackingRefBased/>
  <w15:docId w15:val="{09AE4AB2-DF38-4973-BF8A-D85B4C76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9EC"/>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8179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179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179E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179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179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179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179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179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179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179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179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179E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179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179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179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179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179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179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179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179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79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179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79EC"/>
    <w:pPr>
      <w:spacing w:before="160" w:after="160"/>
      <w:jc w:val="center"/>
    </w:pPr>
    <w:rPr>
      <w:i/>
      <w:iCs/>
      <w:color w:val="404040" w:themeColor="text1" w:themeTint="BF"/>
    </w:rPr>
  </w:style>
  <w:style w:type="character" w:customStyle="1" w:styleId="a8">
    <w:name w:val="引用文 (文字)"/>
    <w:basedOn w:val="a0"/>
    <w:link w:val="a7"/>
    <w:uiPriority w:val="29"/>
    <w:rsid w:val="008179EC"/>
    <w:rPr>
      <w:i/>
      <w:iCs/>
      <w:color w:val="404040" w:themeColor="text1" w:themeTint="BF"/>
    </w:rPr>
  </w:style>
  <w:style w:type="paragraph" w:styleId="a9">
    <w:name w:val="List Paragraph"/>
    <w:basedOn w:val="a"/>
    <w:uiPriority w:val="34"/>
    <w:qFormat/>
    <w:rsid w:val="008179EC"/>
    <w:pPr>
      <w:ind w:left="720"/>
      <w:contextualSpacing/>
    </w:pPr>
  </w:style>
  <w:style w:type="character" w:styleId="21">
    <w:name w:val="Intense Emphasis"/>
    <w:basedOn w:val="a0"/>
    <w:uiPriority w:val="21"/>
    <w:qFormat/>
    <w:rsid w:val="008179EC"/>
    <w:rPr>
      <w:i/>
      <w:iCs/>
      <w:color w:val="0F4761" w:themeColor="accent1" w:themeShade="BF"/>
    </w:rPr>
  </w:style>
  <w:style w:type="paragraph" w:styleId="22">
    <w:name w:val="Intense Quote"/>
    <w:basedOn w:val="a"/>
    <w:next w:val="a"/>
    <w:link w:val="23"/>
    <w:uiPriority w:val="30"/>
    <w:qFormat/>
    <w:rsid w:val="00817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179EC"/>
    <w:rPr>
      <w:i/>
      <w:iCs/>
      <w:color w:val="0F4761" w:themeColor="accent1" w:themeShade="BF"/>
    </w:rPr>
  </w:style>
  <w:style w:type="character" w:styleId="24">
    <w:name w:val="Intense Reference"/>
    <w:basedOn w:val="a0"/>
    <w:uiPriority w:val="32"/>
    <w:qFormat/>
    <w:rsid w:val="008179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office4 taskman</dc:creator>
  <cp:keywords/>
  <dc:description/>
  <cp:lastModifiedBy>office4 taskman</cp:lastModifiedBy>
  <cp:revision>6</cp:revision>
  <cp:lastPrinted>2026-08-05T07:26:00Z</cp:lastPrinted>
  <dcterms:created xsi:type="dcterms:W3CDTF">2026-07-29T02:51:00Z</dcterms:created>
  <dcterms:modified xsi:type="dcterms:W3CDTF">2026-08-18T06:17:00Z</dcterms:modified>
</cp:coreProperties>
</file>